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834322.xml.htm"/>
      <w:bookmarkStart w:id="1" w:name="kswkform4_17848343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KOTTE VIJAY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 W MERCHANDISE MART PLAZA</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1750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GoHealth, Inc.</w:t>
              </w:r>
            </w:hyperlink>
            <w:r>
              <w:rPr/>
              <w:t xml:space="preserve"> [ </w:t>
            </w:r>
            <w:r>
              <w:rPr>
                <w:rFonts w:ascii="Times;serif" w:hAnsi="Times;serif"/>
                <w:color w:val="0000FF"/>
                <w:sz w:val="24"/>
                <w:shd w:fill="FFFFFF" w:val="clear"/>
              </w:rPr>
              <w:t>GOCO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1142"/>
        <w:gridCol w:w="449"/>
        <w:gridCol w:w="611"/>
        <w:gridCol w:w="1153"/>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1,347,396</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11.85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188,888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06/06/2032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188,888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83,333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04/10/2033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10.65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83,333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7, 2026, GoHealth, Inc. (the "Issuer"), GoHealth Holdings, LLC and certain of their direct and indirect subsidiaries filed voluntary petitions commencing cases under chapter 11 of title 11 of the United States Code in the United States Bankruptcy Court for the District of Delaware to implement a prepackaged Chapter 11 plan of reorganization (the "Plan"). The Plan became effective on July 21, 2026 (the "Effective Date"). Pursuant to the Plan, on the Effective Date, all of the Issuer's Class A common stock together with any shares of restricted stock, restricted stock units, or any other right to receive equity in the Issuer, in each case, outstanding immediately prior to the Effective Date, were cancelled, discharged and are of no force and effect.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Plan, the holders of Class A common stock and other Allowed GoHealth Holding Interests (as defined in the Plan), including the reporting person, are entitled to receive their pro rata share of an approximately $10.3 million cash equity recovery pool.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options vested and became exercisable in installments on anniversary dates of the applicable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options were cancelled and discharged without recovery.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Bradley Burd,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1128" TargetMode="External"/><Relationship Id="rId5" Type="http://schemas.openxmlformats.org/officeDocument/2006/relationships/hyperlink" Target="http://www.sec.gov/cgi-bin/browse-edgar?action=getcompany&amp;CIK=00018082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821</Words>
  <Characters>4393</Characters>
  <CharactersWithSpaces>5106</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