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150-2_4seq1.xml.htm"/>
      <w:bookmarkStart w:id="1" w:name="kstm2623150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CCP III Cayman 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375 PARK AVENUE, 13TH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GoHealth, Inc.</w:t>
              </w:r>
            </w:hyperlink>
            <w:r>
              <w:rPr/>
              <w:t xml:space="preserve"> [ </w:t>
            </w:r>
            <w:r>
              <w:rPr>
                <w:rFonts w:ascii="Times;serif" w:hAnsi="Times;serif"/>
                <w:color w:val="0000FF"/>
                <w:sz w:val="24"/>
                <w:shd w:fill="FFFFFF" w:val="clear"/>
              </w:rPr>
              <w:t>GOCO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7"/>
        <w:gridCol w:w="904"/>
        <w:gridCol w:w="775"/>
        <w:gridCol w:w="600"/>
        <w:gridCol w:w="343"/>
        <w:gridCol w:w="1140"/>
        <w:gridCol w:w="437"/>
        <w:gridCol w:w="600"/>
        <w:gridCol w:w="1135"/>
        <w:gridCol w:w="977"/>
        <w:gridCol w:w="109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4,179,850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bl>
    <w:tbl>
      <w:tblPr>
        <w:tblW w:w="12854"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276"/>
        <w:gridCol w:w="966"/>
        <w:gridCol w:w="906"/>
        <w:gridCol w:w="801"/>
        <w:gridCol w:w="891"/>
        <w:gridCol w:w="1101"/>
        <w:gridCol w:w="801"/>
        <w:gridCol w:w="936"/>
        <w:gridCol w:w="831"/>
        <w:gridCol w:w="981"/>
      </w:tblGrid>
      <w:tr>
        <w:trPr>
          <w:tblHeader w:val="true"/>
        </w:trPr>
        <w:tc>
          <w:tcPr>
            <w:tcW w:w="128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Interests of GoHealth Holdings, LLC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5,386,178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5,386,178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(3)(4)(5)</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CCP III Cayman 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375 PARK AVENUE, 13TH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Centerbridge Associates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375 PARK AVENUE, 13TH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CCP III AIV VII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375 PARK AVENUE, 13TH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CB Blizzard Co-Invest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375 PARK AVENUE, 13TH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Blizzard Aggregator,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375 PARK AVENUE, 13TH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Aronson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375 PARK AVENUE, 13TH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CB Blizzard Lower Holdings GP 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375 PARK AVENUE, 13TH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CB Blizzard Lower Holdings A,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375 PARK AVENUE, 13TH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CB Blizzard Lower Holdings GP B,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375 PARK AVENUE, 13TH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CB Blizzard Lower Holdings B,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375 PARK AVENUE, 13TH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7, 2026, GoHealth, Inc. (the "Issuer"), GoHealth Holdings, LLC and certain of their direct and indirect subsidiaries filed voluntary petitions commencing cases under chapter 11 of title 11 of the United States Code in the United States Bankruptcy Court for the District of Delaware to implement a prepackaged Chapter 11 plan of reorganization (the "Plan"). The Plan became effective on July 21, 2026 (the "Effective Date"). Pursuant to the Plan, on the Effective Date, all of the Issuer's Class A common stock together with any shares of restricted stock, restricted stock units, or any other right to receive equity in the Issuer, in each case, outstanding immediately prior to the Effective Date, were cancelled, discharged and are of no force and effect.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Plan, the holders of Class A common stock and other Allowed GoHealth Holding Interests (as defined in the Plan), including the reporting person, are entitled to receive their pro rata share of an approximately $10.3 million cash equity recovery pool.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2,712,197 shares of Class A Common Stock previously held of record by CB Blizzard Lower Holdings A, L.P. ("CB Blizzard A") and (ii) 1,467,653 shares of Class A Common Stock previously held of record by CB Blizzard Holdings C, L.P. ("CB Blizzard 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LLC Interests of GoHealth Holdings, LLC were redeemable for an equal number of shares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limitations of the electronic filing system, CB Blizzard Holdings C, L.P. is filing on a separate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CCP III CAYMAN GP LTD. By: /s/ Susanne V. Clark,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CENTERBRIDGE ASSOCIATES III, L.P., By: CCP III CAYMAN GP LTD., its general partner, By: /s/ Susanne V. Clark,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CCP III AIV VII HOLDINGS, L.P., By: CENTERBRIDGE ASSOCIATES III, L.P., its general partner, By: CCP III CAYMAN GP LTD., its general partner, By: /s/ Susanne V. Clark,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CB BLIZZARD CO-INVEST HOLDINGS, L.P., By: CENTERBRIDGE ASSOCIATES III, L.P., its general partner, By: CCP III CAYMAN GP LTD., its general partner, By: /s/ Susanne V. Clark,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BLIZZARD AGGREGATOR, LLC, By: CCP III CAYMAN GP LTD., its sole manager, By: /s/ Susanne V. Clark,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JEFFREY H. ARONSON By: /s/ Jeffrey H. Aronson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CB BLIZZARD LOWER HOLDINGS GP A, LLC By: /s/ Susanne V. Clark,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CB BLIZZARD LOWER HOLDINGS A, L.P., By: CB BLIZZARD LOWER HOLDINGS GP A, LLC, its general partner, By: /s/ Susanne V. Clark,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CB BLIZZARD LOWER HOLDINGS GP B, LLC By: /s/ Susanne V. Clark,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CB BLIZZARD LOWER HOLDINGS B, L.P., By: CB BLIZZARD LOWER HOLDINGS GP B, LLC, its general partner, By: /s/ Susanne V. Clark,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7801" TargetMode="External"/><Relationship Id="rId5" Type="http://schemas.openxmlformats.org/officeDocument/2006/relationships/hyperlink" Target="http://www.sec.gov/cgi-bin/browse-edgar?action=getcompany&amp;CIK=00018082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67801" TargetMode="External"/><Relationship Id="rId9" Type="http://schemas.openxmlformats.org/officeDocument/2006/relationships/hyperlink" Target="http://www.sec.gov/cgi-bin/browse-edgar?action=getcompany&amp;CIK=0001818016" TargetMode="External"/><Relationship Id="rId10" Type="http://schemas.openxmlformats.org/officeDocument/2006/relationships/hyperlink" Target="http://www.sec.gov/cgi-bin/browse-edgar?action=getcompany&amp;CIK=0001818077" TargetMode="External"/><Relationship Id="rId11" Type="http://schemas.openxmlformats.org/officeDocument/2006/relationships/hyperlink" Target="http://www.sec.gov/cgi-bin/browse-edgar?action=getcompany&amp;CIK=0001785522" TargetMode="External"/><Relationship Id="rId12" Type="http://schemas.openxmlformats.org/officeDocument/2006/relationships/hyperlink" Target="http://www.sec.gov/cgi-bin/browse-edgar?action=getcompany&amp;CIK=0001818020" TargetMode="External"/><Relationship Id="rId13" Type="http://schemas.openxmlformats.org/officeDocument/2006/relationships/hyperlink" Target="http://www.sec.gov/cgi-bin/browse-edgar?action=getcompany&amp;CIK=0001425800" TargetMode="External"/><Relationship Id="rId14" Type="http://schemas.openxmlformats.org/officeDocument/2006/relationships/hyperlink" Target="http://www.sec.gov/cgi-bin/browse-edgar?action=getcompany&amp;CIK=0001852144" TargetMode="External"/><Relationship Id="rId15" Type="http://schemas.openxmlformats.org/officeDocument/2006/relationships/hyperlink" Target="http://www.sec.gov/cgi-bin/browse-edgar?action=getcompany&amp;CIK=0001852252" TargetMode="External"/><Relationship Id="rId16" Type="http://schemas.openxmlformats.org/officeDocument/2006/relationships/hyperlink" Target="http://www.sec.gov/cgi-bin/browse-edgar?action=getcompany&amp;CIK=0001852159" TargetMode="External"/><Relationship Id="rId17" Type="http://schemas.openxmlformats.org/officeDocument/2006/relationships/hyperlink" Target="http://www.sec.gov/cgi-bin/browse-edgar?action=getcompany&amp;CIK=0001852127"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1614</Words>
  <Characters>8301</Characters>
  <CharactersWithSpaces>9680</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